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Watercolour Skills Lab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Moons of the Land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Name two watercolour techniques you practised today.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the difference between wet-on-wet and wet-on-dry?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Which colours will you use for your season, and why?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use several watercolour techniques.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